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B57" w:rsidRDefault="00304BE8" w:rsidP="00304BE8">
      <w:pPr>
        <w:jc w:val="center"/>
      </w:pPr>
      <w:bookmarkStart w:id="0" w:name="_GoBack"/>
      <w:bookmarkEnd w:id="0"/>
      <w:r>
        <w:t>NSGA Board Meeting</w:t>
      </w:r>
    </w:p>
    <w:p w:rsidR="00304BE8" w:rsidRDefault="00304BE8" w:rsidP="00304BE8">
      <w:pPr>
        <w:jc w:val="center"/>
      </w:pPr>
      <w:r>
        <w:t>Portland, Maine</w:t>
      </w:r>
    </w:p>
    <w:p w:rsidR="00304BE8" w:rsidRDefault="00304BE8" w:rsidP="00304BE8">
      <w:pPr>
        <w:jc w:val="center"/>
      </w:pPr>
      <w:r>
        <w:t>October 14, 2010</w:t>
      </w:r>
    </w:p>
    <w:p w:rsidR="00463B57" w:rsidRDefault="00304BE8" w:rsidP="007C3839">
      <w:pPr>
        <w:pStyle w:val="ListParagraph"/>
        <w:ind w:left="0"/>
      </w:pPr>
      <w:r w:rsidRPr="00BD2492">
        <w:rPr>
          <w:b/>
        </w:rPr>
        <w:t>Attendees</w:t>
      </w:r>
      <w:r>
        <w:t xml:space="preserve">: </w:t>
      </w:r>
      <w:r w:rsidR="00C025B5">
        <w:t>Dick Henry, Yervant</w:t>
      </w:r>
      <w:r>
        <w:t xml:space="preserve"> Terzian, Pete Schultz</w:t>
      </w:r>
      <w:r w:rsidR="00C025B5">
        <w:t>, Chris Brown, Majid Jaraiedi, Bill Garrard, Raji Patel, John Gregory, Chris Koehler, Mary Sandy</w:t>
      </w:r>
      <w:r>
        <w:t>, Jaydeep Mukherjee</w:t>
      </w:r>
    </w:p>
    <w:p w:rsidR="00304BE8" w:rsidRDefault="00304BE8" w:rsidP="007C3839">
      <w:pPr>
        <w:pStyle w:val="ListParagraph"/>
        <w:ind w:left="0"/>
      </w:pPr>
      <w:r w:rsidRPr="00BD2492">
        <w:rPr>
          <w:b/>
        </w:rPr>
        <w:t>Guests</w:t>
      </w:r>
      <w:r>
        <w:t>:   Joe Danek, Carolyn Fuller</w:t>
      </w:r>
    </w:p>
    <w:p w:rsidR="00C025B5" w:rsidRDefault="00C025B5" w:rsidP="007C3839">
      <w:pPr>
        <w:pStyle w:val="ListParagraph"/>
        <w:ind w:left="0"/>
      </w:pPr>
    </w:p>
    <w:p w:rsidR="00C025B5" w:rsidRPr="00304BE8" w:rsidRDefault="00C025B5" w:rsidP="007C3839">
      <w:pPr>
        <w:pStyle w:val="ListParagraph"/>
        <w:ind w:left="0"/>
        <w:rPr>
          <w:b/>
        </w:rPr>
      </w:pPr>
      <w:r w:rsidRPr="00304BE8">
        <w:rPr>
          <w:b/>
        </w:rPr>
        <w:t>Chairs Report (presentation for Alliance Meeting)</w:t>
      </w:r>
    </w:p>
    <w:p w:rsidR="00C025B5" w:rsidRDefault="00C025B5" w:rsidP="007C3839">
      <w:pPr>
        <w:pStyle w:val="ListParagraph"/>
        <w:ind w:left="0"/>
      </w:pPr>
      <w:r>
        <w:t>Agenda for Friday</w:t>
      </w:r>
      <w:r w:rsidR="00B662C8">
        <w:t>’</w:t>
      </w:r>
      <w:r>
        <w:t>s Meeting (Discussion)</w:t>
      </w:r>
    </w:p>
    <w:p w:rsidR="00C025B5" w:rsidRDefault="00304BE8" w:rsidP="007C3839">
      <w:pPr>
        <w:pStyle w:val="ListParagraph"/>
        <w:numPr>
          <w:ilvl w:val="0"/>
          <w:numId w:val="3"/>
        </w:numPr>
      </w:pPr>
      <w:r>
        <w:t>Move by-</w:t>
      </w:r>
      <w:r w:rsidR="00C025B5">
        <w:t xml:space="preserve">laws amendment and elections </w:t>
      </w:r>
      <w:r w:rsidR="00B662C8">
        <w:t xml:space="preserve">to </w:t>
      </w:r>
      <w:r w:rsidR="00C025B5">
        <w:t>after approval of minutes</w:t>
      </w:r>
      <w:r w:rsidR="00E449BB">
        <w:t>.</w:t>
      </w:r>
    </w:p>
    <w:p w:rsidR="00C025B5" w:rsidRDefault="00C025B5" w:rsidP="007C3839">
      <w:pPr>
        <w:pStyle w:val="ListParagraph"/>
        <w:numPr>
          <w:ilvl w:val="0"/>
          <w:numId w:val="3"/>
        </w:numPr>
      </w:pPr>
      <w:r>
        <w:t>Ch</w:t>
      </w:r>
      <w:r w:rsidR="00E449BB">
        <w:t xml:space="preserve">ris Brown suggested highlighting </w:t>
      </w:r>
      <w:r>
        <w:t xml:space="preserve">some </w:t>
      </w:r>
      <w:r w:rsidR="00E449BB">
        <w:t xml:space="preserve">key </w:t>
      </w:r>
      <w:r>
        <w:t>word</w:t>
      </w:r>
      <w:r w:rsidR="00E449BB">
        <w:t xml:space="preserve">s in the Alliance Organization </w:t>
      </w:r>
      <w:r>
        <w:t>Purpose</w:t>
      </w:r>
      <w:r w:rsidR="00E449BB">
        <w:t xml:space="preserve"> slide</w:t>
      </w:r>
      <w:r>
        <w:t>.</w:t>
      </w:r>
    </w:p>
    <w:p w:rsidR="00C025B5" w:rsidRDefault="00C025B5" w:rsidP="007C3839">
      <w:pPr>
        <w:pStyle w:val="ListParagraph"/>
        <w:numPr>
          <w:ilvl w:val="0"/>
          <w:numId w:val="3"/>
        </w:numPr>
      </w:pPr>
      <w:r>
        <w:t>Raji Patel suggested stating Democrats and Republicans in</w:t>
      </w:r>
      <w:r w:rsidR="00E449BB">
        <w:t xml:space="preserve"> the slide which talks</w:t>
      </w:r>
      <w:r>
        <w:t xml:space="preserve"> </w:t>
      </w:r>
      <w:r w:rsidR="00304BE8">
        <w:t>about “Dear L</w:t>
      </w:r>
      <w:r>
        <w:t>etter</w:t>
      </w:r>
      <w:r w:rsidR="00304BE8">
        <w:t>s”</w:t>
      </w:r>
      <w:r>
        <w:t xml:space="preserve"> sponsors.</w:t>
      </w:r>
    </w:p>
    <w:p w:rsidR="00C025B5" w:rsidRDefault="00C025B5" w:rsidP="007C3839">
      <w:pPr>
        <w:pStyle w:val="ListParagraph"/>
        <w:numPr>
          <w:ilvl w:val="0"/>
          <w:numId w:val="3"/>
        </w:numPr>
      </w:pPr>
      <w:r>
        <w:t xml:space="preserve">Pete </w:t>
      </w:r>
      <w:r w:rsidR="007C3839">
        <w:t xml:space="preserve">Schultz </w:t>
      </w:r>
      <w:r>
        <w:t xml:space="preserve">asked </w:t>
      </w:r>
      <w:r w:rsidR="00304BE8">
        <w:t xml:space="preserve">a question about the NASA administration </w:t>
      </w:r>
      <w:r>
        <w:t>cost increase (does</w:t>
      </w:r>
      <w:r w:rsidR="00304BE8">
        <w:t xml:space="preserve"> </w:t>
      </w:r>
      <w:r>
        <w:t>it mean that NASA can ask</w:t>
      </w:r>
      <w:r w:rsidR="00304BE8">
        <w:t xml:space="preserve"> for any amount for admin</w:t>
      </w:r>
      <w:r w:rsidR="00E449BB">
        <w:t>istration</w:t>
      </w:r>
      <w:r w:rsidR="00304BE8">
        <w:t xml:space="preserve"> cost</w:t>
      </w:r>
      <w:r w:rsidR="00E449BB">
        <w:t>s</w:t>
      </w:r>
      <w:r w:rsidR="00304BE8">
        <w:t xml:space="preserve">). This was followed by a </w:t>
      </w:r>
      <w:r>
        <w:t>discussion on admin</w:t>
      </w:r>
      <w:r w:rsidR="00E449BB">
        <w:t>i</w:t>
      </w:r>
      <w:r w:rsidR="00304BE8">
        <w:t>st</w:t>
      </w:r>
      <w:r w:rsidR="00E449BB">
        <w:t>r</w:t>
      </w:r>
      <w:r w:rsidR="00304BE8">
        <w:t>ation</w:t>
      </w:r>
      <w:r>
        <w:t xml:space="preserve"> costs</w:t>
      </w:r>
      <w:r w:rsidR="00E449BB">
        <w:t>.</w:t>
      </w:r>
    </w:p>
    <w:p w:rsidR="00C025B5" w:rsidRDefault="00C025B5" w:rsidP="007C3839">
      <w:pPr>
        <w:pStyle w:val="ListParagraph"/>
        <w:numPr>
          <w:ilvl w:val="0"/>
          <w:numId w:val="3"/>
        </w:numPr>
      </w:pPr>
      <w:r>
        <w:t>Advocacy slide</w:t>
      </w:r>
    </w:p>
    <w:p w:rsidR="00C025B5" w:rsidRDefault="00C025B5" w:rsidP="007C3839">
      <w:pPr>
        <w:pStyle w:val="ListParagraph"/>
        <w:numPr>
          <w:ilvl w:val="1"/>
          <w:numId w:val="7"/>
        </w:numPr>
      </w:pPr>
      <w:r>
        <w:t>need to build awareness with NASA admin</w:t>
      </w:r>
      <w:r w:rsidR="00E449BB">
        <w:t>istrator</w:t>
      </w:r>
      <w:r>
        <w:t>, deput</w:t>
      </w:r>
      <w:r w:rsidR="00E449BB">
        <w:t>y</w:t>
      </w:r>
      <w:r>
        <w:t xml:space="preserve"> admin</w:t>
      </w:r>
      <w:r w:rsidR="00E449BB">
        <w:t>istrator and associate administrator</w:t>
      </w:r>
      <w:r>
        <w:t xml:space="preserve"> Leland Melvin</w:t>
      </w:r>
    </w:p>
    <w:p w:rsidR="00C025B5" w:rsidRDefault="00C025B5" w:rsidP="007C3839">
      <w:pPr>
        <w:pStyle w:val="ListParagraph"/>
        <w:numPr>
          <w:ilvl w:val="1"/>
          <w:numId w:val="7"/>
        </w:numPr>
      </w:pPr>
      <w:r>
        <w:t>need to work with newly elected federal legislators</w:t>
      </w:r>
    </w:p>
    <w:p w:rsidR="00C025B5" w:rsidRDefault="00C025B5" w:rsidP="007C3839">
      <w:pPr>
        <w:pStyle w:val="ListParagraph"/>
        <w:numPr>
          <w:ilvl w:val="0"/>
          <w:numId w:val="7"/>
        </w:numPr>
      </w:pPr>
      <w:r>
        <w:t>Chri</w:t>
      </w:r>
      <w:r w:rsidR="00E449BB">
        <w:t>s Brown suggested to add the</w:t>
      </w:r>
      <w:r>
        <w:t xml:space="preserve"> main point as </w:t>
      </w:r>
      <w:r w:rsidR="00E449BB">
        <w:t>the title for each slide</w:t>
      </w:r>
      <w:r>
        <w:t>.</w:t>
      </w:r>
    </w:p>
    <w:p w:rsidR="00BD2492" w:rsidRDefault="002E6B24" w:rsidP="007C3839">
      <w:pPr>
        <w:rPr>
          <w:b/>
        </w:rPr>
      </w:pPr>
      <w:r>
        <w:rPr>
          <w:b/>
        </w:rPr>
        <w:t xml:space="preserve">September 27, 2010 Alliance telecom </w:t>
      </w:r>
      <w:r w:rsidR="00BD2492">
        <w:rPr>
          <w:b/>
        </w:rPr>
        <w:t xml:space="preserve">Minutes </w:t>
      </w:r>
    </w:p>
    <w:p w:rsidR="00C025B5" w:rsidRPr="00BD2492" w:rsidRDefault="00BD2492" w:rsidP="007C3839">
      <w:r w:rsidRPr="00BD2492">
        <w:t xml:space="preserve">To be </w:t>
      </w:r>
      <w:r w:rsidR="00C025B5" w:rsidRPr="00BD2492">
        <w:t>approved later</w:t>
      </w:r>
      <w:r w:rsidR="00B662C8">
        <w:t>.</w:t>
      </w:r>
    </w:p>
    <w:p w:rsidR="00230CDB" w:rsidRPr="00304BE8" w:rsidRDefault="00230CDB" w:rsidP="007C3839">
      <w:pPr>
        <w:rPr>
          <w:b/>
        </w:rPr>
      </w:pPr>
      <w:r w:rsidRPr="00304BE8">
        <w:rPr>
          <w:b/>
        </w:rPr>
        <w:t>Discussion on the Alliance by Laws</w:t>
      </w:r>
      <w:r w:rsidRPr="00304BE8">
        <w:rPr>
          <w:b/>
        </w:rPr>
        <w:tab/>
      </w:r>
    </w:p>
    <w:p w:rsidR="00304BE8" w:rsidRDefault="007C3839" w:rsidP="007C3839">
      <w:r>
        <w:t>There was a suggestion to change Article IV Section 1 by adding the statements underlined below</w:t>
      </w:r>
    </w:p>
    <w:p w:rsidR="007C3839" w:rsidRDefault="007C3839" w:rsidP="00C025B5">
      <w:pPr>
        <w:rPr>
          <w:u w:val="single"/>
        </w:rPr>
      </w:pPr>
      <w:r>
        <w:t xml:space="preserve">“Each member will be represented by their respective designated representative, the Director of the Space Grant Consortium. In the event that a member’s designated representative is unable to attend a meeting of the Alliance, the designated representative may designate an alternate who shall have all the powers and duties of the designated representative, </w:t>
      </w:r>
      <w:r w:rsidRPr="007C3839">
        <w:rPr>
          <w:u w:val="single"/>
        </w:rPr>
        <w:t>including voting. The designated representative must identify the alternate in writing to the Chair of the Alliance Board prior to the meeting.</w:t>
      </w:r>
      <w:r w:rsidR="002E6B24">
        <w:rPr>
          <w:u w:val="single"/>
        </w:rPr>
        <w:t>”</w:t>
      </w:r>
    </w:p>
    <w:p w:rsidR="002E6B24" w:rsidRDefault="002E6B24" w:rsidP="00C025B5">
      <w:r w:rsidRPr="002E6B24">
        <w:t>It was also suggested that the A</w:t>
      </w:r>
      <w:r>
        <w:t>rticle IV Members, Section 1 Members be clarified as follows:</w:t>
      </w:r>
    </w:p>
    <w:p w:rsidR="002E6B24" w:rsidRPr="002E6B24" w:rsidRDefault="002E6B24" w:rsidP="00C025B5">
      <w:r>
        <w:t xml:space="preserve">“Section 1. Members. The alliance shall be a membership organization composed of one class of membership of no more than 52 members with each Space Grant Consortium…being considered as one member. Each member will be represented by their respective designated representative, the </w:t>
      </w:r>
      <w:r w:rsidRPr="002E6B24">
        <w:rPr>
          <w:u w:val="single"/>
        </w:rPr>
        <w:t>D</w:t>
      </w:r>
      <w:r>
        <w:t xml:space="preserve">irector </w:t>
      </w:r>
      <w:r w:rsidRPr="002E6B24">
        <w:rPr>
          <w:u w:val="single"/>
        </w:rPr>
        <w:lastRenderedPageBreak/>
        <w:t>or Co-director of the Space Grant Consortium (provided the Co-Director has responsibilities which are equivalent to that of the Director).</w:t>
      </w:r>
      <w:r>
        <w:t xml:space="preserve"> “</w:t>
      </w:r>
    </w:p>
    <w:p w:rsidR="00230CDB" w:rsidRDefault="00230CDB" w:rsidP="002E6B24">
      <w:pPr>
        <w:pStyle w:val="ListParagraph"/>
        <w:numPr>
          <w:ilvl w:val="0"/>
          <w:numId w:val="9"/>
        </w:numPr>
      </w:pPr>
      <w:r>
        <w:t xml:space="preserve">Pete Schultz had a </w:t>
      </w:r>
      <w:r w:rsidR="00304BE8">
        <w:t xml:space="preserve">question on the word “identify”. </w:t>
      </w:r>
      <w:r w:rsidR="00B662C8">
        <w:t xml:space="preserve"> Need to add “approved” by the chair.  The Chair did not feel this was necessary and the other Board members agreed.</w:t>
      </w:r>
    </w:p>
    <w:p w:rsidR="00230CDB" w:rsidRDefault="00230CDB" w:rsidP="002E6B24">
      <w:pPr>
        <w:pStyle w:val="ListParagraph"/>
        <w:numPr>
          <w:ilvl w:val="0"/>
          <w:numId w:val="9"/>
        </w:numPr>
      </w:pPr>
      <w:r>
        <w:t>Cons</w:t>
      </w:r>
      <w:r w:rsidR="00304BE8">
        <w:t>ens</w:t>
      </w:r>
      <w:r>
        <w:t xml:space="preserve">us was that the changes </w:t>
      </w:r>
      <w:r w:rsidR="00B662C8">
        <w:t xml:space="preserve">as noted above </w:t>
      </w:r>
      <w:r>
        <w:t>are fine.</w:t>
      </w:r>
    </w:p>
    <w:p w:rsidR="00230CDB" w:rsidRDefault="00230CDB" w:rsidP="002E6B24">
      <w:pPr>
        <w:pStyle w:val="ListParagraph"/>
        <w:numPr>
          <w:ilvl w:val="0"/>
          <w:numId w:val="9"/>
        </w:numPr>
      </w:pPr>
      <w:r>
        <w:t xml:space="preserve">Yervant </w:t>
      </w:r>
      <w:r w:rsidR="002E6B24">
        <w:t xml:space="preserve">Terzian </w:t>
      </w:r>
      <w:r>
        <w:t>moved to accept the ch</w:t>
      </w:r>
      <w:r w:rsidR="00304BE8">
        <w:t>ang</w:t>
      </w:r>
      <w:r w:rsidR="00E449BB">
        <w:t>es in the first statement</w:t>
      </w:r>
      <w:r>
        <w:t xml:space="preserve">, seconded </w:t>
      </w:r>
      <w:r w:rsidR="002E6B24">
        <w:t xml:space="preserve">by </w:t>
      </w:r>
      <w:r>
        <w:t>John</w:t>
      </w:r>
      <w:r w:rsidR="002E6B24">
        <w:t xml:space="preserve"> Gregory. </w:t>
      </w:r>
      <w:r w:rsidR="00E449BB">
        <w:t xml:space="preserve"> </w:t>
      </w:r>
      <w:r w:rsidR="002E6B24">
        <w:t>All in favor</w:t>
      </w:r>
      <w:r w:rsidR="00B662C8">
        <w:t>.</w:t>
      </w:r>
    </w:p>
    <w:p w:rsidR="00D23030" w:rsidRDefault="00D23030" w:rsidP="002E6B24">
      <w:pPr>
        <w:pStyle w:val="ListParagraph"/>
        <w:numPr>
          <w:ilvl w:val="0"/>
          <w:numId w:val="9"/>
        </w:numPr>
      </w:pPr>
      <w:r>
        <w:t xml:space="preserve">For the </w:t>
      </w:r>
      <w:r w:rsidR="002E6B24">
        <w:t>second stat</w:t>
      </w:r>
      <w:r w:rsidR="00E449BB">
        <w:t>ement</w:t>
      </w:r>
      <w:r w:rsidR="002E6B24">
        <w:t>, Yervant Terzian moved to accept the changes</w:t>
      </w:r>
      <w:r>
        <w:t>, seconded by Majid</w:t>
      </w:r>
      <w:r w:rsidR="002E6B24">
        <w:t xml:space="preserve"> Jaraiedi.</w:t>
      </w:r>
      <w:r w:rsidR="00E449BB">
        <w:t xml:space="preserve"> </w:t>
      </w:r>
      <w:r w:rsidR="002E6B24">
        <w:t xml:space="preserve"> All in favor</w:t>
      </w:r>
      <w:r w:rsidR="00B662C8">
        <w:t>.</w:t>
      </w:r>
    </w:p>
    <w:p w:rsidR="00D23030" w:rsidRPr="002E6B24" w:rsidRDefault="00D23030" w:rsidP="00C025B5">
      <w:pPr>
        <w:rPr>
          <w:b/>
        </w:rPr>
      </w:pPr>
      <w:r w:rsidRPr="002E6B24">
        <w:rPr>
          <w:b/>
        </w:rPr>
        <w:t>Presentation by Carolyn Fuller</w:t>
      </w:r>
    </w:p>
    <w:p w:rsidR="003F7CD1" w:rsidRDefault="00D23030" w:rsidP="00E449BB">
      <w:pPr>
        <w:pStyle w:val="ListParagraph"/>
        <w:numPr>
          <w:ilvl w:val="0"/>
          <w:numId w:val="10"/>
        </w:numPr>
      </w:pPr>
      <w:r>
        <w:t>Status of FY 2011 Appropriations.</w:t>
      </w:r>
      <w:r>
        <w:tab/>
      </w:r>
      <w:r>
        <w:tab/>
      </w:r>
    </w:p>
    <w:p w:rsidR="003F7CD1" w:rsidRDefault="003F7CD1" w:rsidP="00E449BB">
      <w:pPr>
        <w:pStyle w:val="ListParagraph"/>
        <w:numPr>
          <w:ilvl w:val="0"/>
          <w:numId w:val="10"/>
        </w:numPr>
      </w:pPr>
      <w:r>
        <w:t>NASA Authorization Act 2011: Status</w:t>
      </w:r>
    </w:p>
    <w:p w:rsidR="00FC408C" w:rsidRDefault="002E6B24" w:rsidP="00E449BB">
      <w:pPr>
        <w:pStyle w:val="ListParagraph"/>
        <w:numPr>
          <w:ilvl w:val="0"/>
          <w:numId w:val="10"/>
        </w:numPr>
      </w:pPr>
      <w:proofErr w:type="spellStart"/>
      <w:r>
        <w:t>Po</w:t>
      </w:r>
      <w:r w:rsidR="00E449BB">
        <w:t>st</w:t>
      </w:r>
      <w:r w:rsidR="00B662C8">
        <w:t xml:space="preserve"> </w:t>
      </w:r>
      <w:r w:rsidR="003F7CD1">
        <w:t>election</w:t>
      </w:r>
      <w:proofErr w:type="spellEnd"/>
      <w:r w:rsidR="003F7CD1">
        <w:t xml:space="preserve"> issues</w:t>
      </w:r>
    </w:p>
    <w:p w:rsidR="002E6B24" w:rsidRDefault="00FC408C" w:rsidP="003F7CD1">
      <w:pPr>
        <w:rPr>
          <w:b/>
        </w:rPr>
      </w:pPr>
      <w:r w:rsidRPr="002E6B24">
        <w:rPr>
          <w:b/>
        </w:rPr>
        <w:t>Council Chair Update</w:t>
      </w:r>
    </w:p>
    <w:p w:rsidR="00FC408C" w:rsidRPr="00BD2492" w:rsidRDefault="002E6B24" w:rsidP="003F7CD1">
      <w:r w:rsidRPr="00BD2492">
        <w:t xml:space="preserve">There was </w:t>
      </w:r>
      <w:r w:rsidR="00BD2492" w:rsidRPr="00BD2492">
        <w:t>nothing new to update the Boa</w:t>
      </w:r>
      <w:r w:rsidRPr="00BD2492">
        <w:t>rd</w:t>
      </w:r>
      <w:r w:rsidR="00BD2492">
        <w:t>. Chris Koehler informed the Board that he has good c</w:t>
      </w:r>
      <w:r w:rsidR="00E449BB">
        <w:t>ommunications with Diane Detroy</w:t>
      </w:r>
      <w:r w:rsidR="00BD2492">
        <w:t>e</w:t>
      </w:r>
      <w:r w:rsidR="00E449BB">
        <w:t>.</w:t>
      </w:r>
    </w:p>
    <w:p w:rsidR="00BD2492" w:rsidRDefault="00BD2492" w:rsidP="00BD2492">
      <w:r w:rsidRPr="00BD2492">
        <w:rPr>
          <w:b/>
        </w:rPr>
        <w:t xml:space="preserve">Update by </w:t>
      </w:r>
      <w:r w:rsidR="00FC408C" w:rsidRPr="00BD2492">
        <w:rPr>
          <w:b/>
        </w:rPr>
        <w:t>Joe Danek</w:t>
      </w:r>
      <w:r>
        <w:t xml:space="preserve"> </w:t>
      </w:r>
    </w:p>
    <w:p w:rsidR="00F304A4" w:rsidRDefault="00BD2492" w:rsidP="00BD2492">
      <w:r>
        <w:t xml:space="preserve">The update included the </w:t>
      </w:r>
      <w:r w:rsidR="00E449BB" w:rsidRPr="00E449BB">
        <w:t>President's Council of Advisors on Science and Technology</w:t>
      </w:r>
      <w:r w:rsidR="00E449BB">
        <w:t xml:space="preserve"> (</w:t>
      </w:r>
      <w:r w:rsidR="00B662C8">
        <w:t>PCAST)</w:t>
      </w:r>
      <w:r w:rsidR="00E449BB">
        <w:t xml:space="preserve"> </w:t>
      </w:r>
      <w:r>
        <w:t>report</w:t>
      </w:r>
      <w:r w:rsidR="00E449BB">
        <w:t xml:space="preserve"> and some strategies for changes.</w:t>
      </w:r>
    </w:p>
    <w:p w:rsidR="00F304A4" w:rsidRPr="00BD2492" w:rsidRDefault="00F304A4" w:rsidP="00FC408C">
      <w:pPr>
        <w:rPr>
          <w:b/>
        </w:rPr>
      </w:pPr>
      <w:r w:rsidRPr="00BD2492">
        <w:rPr>
          <w:b/>
        </w:rPr>
        <w:t>Treasurer’s Report</w:t>
      </w:r>
    </w:p>
    <w:p w:rsidR="00F304A4" w:rsidRDefault="00F304A4" w:rsidP="00BD2492">
      <w:r>
        <w:t>Majid</w:t>
      </w:r>
      <w:r w:rsidR="00E449BB">
        <w:t xml:space="preserve"> Jaraiedi gave the Board</w:t>
      </w:r>
      <w:r>
        <w:t xml:space="preserve"> a copy of the presentation for the Alliance </w:t>
      </w:r>
      <w:r w:rsidR="00BD2492">
        <w:t xml:space="preserve">General Body </w:t>
      </w:r>
      <w:r>
        <w:t>meeting</w:t>
      </w:r>
      <w:r w:rsidR="00BD2492">
        <w:t xml:space="preserve"> along with a copy of the audit repor</w:t>
      </w:r>
      <w:r w:rsidR="00E449BB">
        <w:t>t</w:t>
      </w:r>
    </w:p>
    <w:p w:rsidR="00F304A4" w:rsidRPr="00BD2492" w:rsidRDefault="00BD2492" w:rsidP="00FC408C">
      <w:pPr>
        <w:rPr>
          <w:b/>
        </w:rPr>
      </w:pPr>
      <w:r w:rsidRPr="00BD2492">
        <w:rPr>
          <w:b/>
        </w:rPr>
        <w:t>Minutes of Spring NSGA General Body Meeting at Wash</w:t>
      </w:r>
      <w:r>
        <w:rPr>
          <w:b/>
        </w:rPr>
        <w:t>ington DC</w:t>
      </w:r>
    </w:p>
    <w:p w:rsidR="00BD2492" w:rsidRDefault="00F304A4" w:rsidP="00FC408C">
      <w:r>
        <w:t xml:space="preserve">Bill </w:t>
      </w:r>
      <w:r w:rsidR="00BD2492">
        <w:t xml:space="preserve">Garrard moved to accept the minutes, Dick Henry seconded. </w:t>
      </w:r>
      <w:r w:rsidR="00B662C8">
        <w:t xml:space="preserve"> </w:t>
      </w:r>
      <w:r w:rsidR="00BD2492">
        <w:t>All in favor</w:t>
      </w:r>
      <w:r w:rsidR="00B662C8">
        <w:t>.</w:t>
      </w:r>
    </w:p>
    <w:p w:rsidR="00B662C8" w:rsidRDefault="00B662C8" w:rsidP="00FC408C">
      <w:pPr>
        <w:rPr>
          <w:b/>
        </w:rPr>
      </w:pPr>
      <w:r>
        <w:rPr>
          <w:b/>
        </w:rPr>
        <w:t>Sandy informed the Board that she will not continue as chair when her term ends on December 31, 2010.</w:t>
      </w:r>
    </w:p>
    <w:p w:rsidR="00F304A4" w:rsidRPr="00BD2492" w:rsidRDefault="00BD2492" w:rsidP="00FC408C">
      <w:pPr>
        <w:rPr>
          <w:b/>
        </w:rPr>
      </w:pPr>
      <w:r w:rsidRPr="00BD2492">
        <w:rPr>
          <w:b/>
        </w:rPr>
        <w:t>Next Telecon</w:t>
      </w:r>
      <w:r w:rsidR="00E449BB">
        <w:rPr>
          <w:b/>
        </w:rPr>
        <w:t>.</w:t>
      </w:r>
      <w:r w:rsidR="00F304A4" w:rsidRPr="00BD2492">
        <w:rPr>
          <w:b/>
        </w:rPr>
        <w:tab/>
      </w:r>
    </w:p>
    <w:p w:rsidR="00F304A4" w:rsidRDefault="00B662C8" w:rsidP="00FC408C">
      <w:proofErr w:type="gramStart"/>
      <w:r>
        <w:t>Second week of November 2010.</w:t>
      </w:r>
      <w:proofErr w:type="gramEnd"/>
    </w:p>
    <w:p w:rsidR="00F304A4" w:rsidRDefault="00F304A4" w:rsidP="00FC408C"/>
    <w:p w:rsidR="00FC408C" w:rsidRDefault="00FC408C" w:rsidP="00FC408C"/>
    <w:p w:rsidR="00FC408C" w:rsidRDefault="00FC408C" w:rsidP="003F7CD1"/>
    <w:p w:rsidR="003F7CD1" w:rsidRDefault="003F7CD1" w:rsidP="00BD2492"/>
    <w:sectPr w:rsidR="003F7CD1" w:rsidSect="006B14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03090"/>
    <w:multiLevelType w:val="hybridMultilevel"/>
    <w:tmpl w:val="5EA8B4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nsid w:val="262A4E7D"/>
    <w:multiLevelType w:val="hybridMultilevel"/>
    <w:tmpl w:val="A3CAFA0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2B3F4CB9"/>
    <w:multiLevelType w:val="hybridMultilevel"/>
    <w:tmpl w:val="E17E58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2BB502E9"/>
    <w:multiLevelType w:val="hybridMultilevel"/>
    <w:tmpl w:val="B2ECB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30645C"/>
    <w:multiLevelType w:val="hybridMultilevel"/>
    <w:tmpl w:val="B3207F1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41A76AC1"/>
    <w:multiLevelType w:val="hybridMultilevel"/>
    <w:tmpl w:val="6FACA5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54ED3D74"/>
    <w:multiLevelType w:val="hybridMultilevel"/>
    <w:tmpl w:val="1A0C9F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5613EE7"/>
    <w:multiLevelType w:val="hybridMultilevel"/>
    <w:tmpl w:val="A47EF21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nsid w:val="72C66670"/>
    <w:multiLevelType w:val="hybridMultilevel"/>
    <w:tmpl w:val="A3C436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B">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CE247BC"/>
    <w:multiLevelType w:val="hybridMultilevel"/>
    <w:tmpl w:val="574C5B2E"/>
    <w:lvl w:ilvl="0" w:tplc="43E060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2"/>
  </w:num>
  <w:num w:numId="7">
    <w:abstractNumId w:val="8"/>
  </w:num>
  <w:num w:numId="8">
    <w:abstractNumId w:val="1"/>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2"/>
  </w:compat>
  <w:rsids>
    <w:rsidRoot w:val="00A4729B"/>
    <w:rsid w:val="00230CDB"/>
    <w:rsid w:val="002E6B24"/>
    <w:rsid w:val="00304BE8"/>
    <w:rsid w:val="003F7CD1"/>
    <w:rsid w:val="00463B57"/>
    <w:rsid w:val="006B14F9"/>
    <w:rsid w:val="007C3839"/>
    <w:rsid w:val="00832527"/>
    <w:rsid w:val="008D450B"/>
    <w:rsid w:val="00A4729B"/>
    <w:rsid w:val="00B662C8"/>
    <w:rsid w:val="00B779BF"/>
    <w:rsid w:val="00BD2492"/>
    <w:rsid w:val="00C025B5"/>
    <w:rsid w:val="00C74669"/>
    <w:rsid w:val="00CC200C"/>
    <w:rsid w:val="00CE4959"/>
    <w:rsid w:val="00D23030"/>
    <w:rsid w:val="00E449BB"/>
    <w:rsid w:val="00E758D9"/>
    <w:rsid w:val="00F304A4"/>
    <w:rsid w:val="00FC4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4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2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69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UCF</Company>
  <LinksUpToDate>false</LinksUpToDate>
  <CharactersWithSpaces>3612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dc:creator>
  <cp:lastModifiedBy>jaydeep mukherjee</cp:lastModifiedBy>
  <cp:revision>2</cp:revision>
  <dcterms:created xsi:type="dcterms:W3CDTF">2011-04-20T19:28:00Z</dcterms:created>
  <dcterms:modified xsi:type="dcterms:W3CDTF">2011-04-20T19:28:00Z</dcterms:modified>
</cp:coreProperties>
</file>